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916" w:type="dxa"/>
        <w:tblInd w:w="-937" w:type="dxa"/>
        <w:tblCellMar>
          <w:top w:w="199" w:type="dxa"/>
          <w:left w:w="347" w:type="dxa"/>
          <w:bottom w:w="41" w:type="dxa"/>
        </w:tblCellMar>
        <w:tblLook w:val="04A0" w:firstRow="1" w:lastRow="0" w:firstColumn="1" w:lastColumn="0" w:noHBand="0" w:noVBand="1"/>
      </w:tblPr>
      <w:tblGrid>
        <w:gridCol w:w="10916"/>
      </w:tblGrid>
      <w:tr w:rsidR="00D410EC" w:rsidRPr="00B924C1" w14:paraId="4E92BAED" w14:textId="77777777">
        <w:trPr>
          <w:trHeight w:val="3562"/>
        </w:trPr>
        <w:tc>
          <w:tcPr>
            <w:tcW w:w="109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995B022" w14:textId="77777777" w:rsidR="00D410EC" w:rsidRPr="00B924C1" w:rsidRDefault="00D102C6" w:rsidP="00B924C1">
            <w:pPr>
              <w:spacing w:after="0"/>
              <w:ind w:left="-266" w:firstLine="0"/>
              <w:jc w:val="center"/>
              <w:rPr>
                <w:rFonts w:ascii="Book Antiqua" w:hAnsi="Book Antiqua"/>
              </w:rPr>
            </w:pPr>
            <w:r w:rsidRPr="00B924C1">
              <w:rPr>
                <w:rFonts w:ascii="Book Antiqua" w:hAnsi="Book Antiqua"/>
                <w:noProof/>
              </w:rPr>
              <w:drawing>
                <wp:inline distT="0" distB="0" distL="0" distR="0" wp14:anchorId="395C05B4" wp14:editId="1A5393AC">
                  <wp:extent cx="2438400" cy="990600"/>
                  <wp:effectExtent l="0" t="0" r="0" b="0"/>
                  <wp:docPr id="54" name="Picture 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Picture 5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400" cy="990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10EC" w:rsidRPr="00B924C1" w14:paraId="779493A3" w14:textId="77777777">
        <w:trPr>
          <w:trHeight w:val="1113"/>
        </w:trPr>
        <w:tc>
          <w:tcPr>
            <w:tcW w:w="10916" w:type="dxa"/>
            <w:tcBorders>
              <w:top w:val="nil"/>
              <w:left w:val="single" w:sz="4" w:space="0" w:color="000000"/>
              <w:bottom w:val="single" w:sz="6" w:space="0" w:color="4F81BD"/>
              <w:right w:val="single" w:sz="4" w:space="0" w:color="000000"/>
            </w:tcBorders>
            <w:shd w:val="clear" w:color="auto" w:fill="4F81BD"/>
            <w:vAlign w:val="center"/>
          </w:tcPr>
          <w:p w14:paraId="6E1A073D" w14:textId="46674E12" w:rsidR="00D410EC" w:rsidRPr="00B924C1" w:rsidRDefault="00D102C6" w:rsidP="00952995">
            <w:pPr>
              <w:spacing w:after="0"/>
              <w:ind w:left="0" w:firstLine="0"/>
              <w:jc w:val="center"/>
              <w:rPr>
                <w:rFonts w:ascii="Book Antiqua" w:hAnsi="Book Antiqua"/>
              </w:rPr>
            </w:pPr>
            <w:r w:rsidRPr="00B924C1">
              <w:rPr>
                <w:rFonts w:ascii="Book Antiqua" w:eastAsia="Times New Roman" w:hAnsi="Book Antiqua" w:cs="Times New Roman"/>
                <w:color w:val="FFFFFF"/>
                <w:sz w:val="48"/>
              </w:rPr>
              <w:t>India International Bullion Exchange IFSC Ltd.</w:t>
            </w:r>
          </w:p>
        </w:tc>
      </w:tr>
      <w:tr w:rsidR="00D410EC" w:rsidRPr="00B924C1" w14:paraId="44AABA4B" w14:textId="77777777">
        <w:trPr>
          <w:trHeight w:val="668"/>
        </w:trPr>
        <w:tc>
          <w:tcPr>
            <w:tcW w:w="10916" w:type="dxa"/>
            <w:tcBorders>
              <w:top w:val="single" w:sz="6" w:space="0" w:color="4F81BD"/>
              <w:left w:val="single" w:sz="4" w:space="0" w:color="000000"/>
              <w:bottom w:val="nil"/>
              <w:right w:val="single" w:sz="4" w:space="0" w:color="000000"/>
            </w:tcBorders>
          </w:tcPr>
          <w:p w14:paraId="19F0C463" w14:textId="77777777" w:rsidR="00D410EC" w:rsidRPr="00B924C1" w:rsidRDefault="00D410EC">
            <w:pPr>
              <w:spacing w:after="160"/>
              <w:ind w:left="0" w:firstLine="0"/>
              <w:rPr>
                <w:rFonts w:ascii="Book Antiqua" w:hAnsi="Book Antiqua"/>
              </w:rPr>
            </w:pPr>
          </w:p>
        </w:tc>
      </w:tr>
      <w:tr w:rsidR="00D410EC" w:rsidRPr="00B924C1" w14:paraId="6593589F" w14:textId="77777777" w:rsidTr="00952995">
        <w:trPr>
          <w:trHeight w:val="2792"/>
        </w:trPr>
        <w:tc>
          <w:tcPr>
            <w:tcW w:w="10916" w:type="dxa"/>
            <w:tcBorders>
              <w:top w:val="nil"/>
              <w:left w:val="single" w:sz="4" w:space="0" w:color="000000"/>
              <w:bottom w:val="single" w:sz="6" w:space="0" w:color="4F81BD"/>
              <w:right w:val="single" w:sz="4" w:space="0" w:color="000000"/>
            </w:tcBorders>
            <w:shd w:val="clear" w:color="auto" w:fill="4F81BD"/>
            <w:vAlign w:val="center"/>
          </w:tcPr>
          <w:p w14:paraId="64B9AF27" w14:textId="77777777" w:rsidR="00D410EC" w:rsidRPr="00B924C1" w:rsidRDefault="00D102C6" w:rsidP="00952995">
            <w:pPr>
              <w:spacing w:after="0" w:line="360" w:lineRule="auto"/>
              <w:ind w:left="0" w:firstLine="0"/>
              <w:jc w:val="center"/>
              <w:rPr>
                <w:rFonts w:ascii="Book Antiqua" w:eastAsia="Times New Roman" w:hAnsi="Book Antiqua" w:cs="Times New Roman"/>
                <w:color w:val="FFFFFF"/>
                <w:sz w:val="48"/>
              </w:rPr>
            </w:pPr>
            <w:r w:rsidRPr="00B924C1">
              <w:rPr>
                <w:rFonts w:ascii="Book Antiqua" w:eastAsia="Times New Roman" w:hAnsi="Book Antiqua" w:cs="Times New Roman"/>
                <w:color w:val="FFFFFF"/>
                <w:sz w:val="48"/>
              </w:rPr>
              <w:t>CODE OF CONDUCT</w:t>
            </w:r>
          </w:p>
          <w:p w14:paraId="42815830" w14:textId="054A28C5" w:rsidR="00D410EC" w:rsidRPr="00B924C1" w:rsidRDefault="00D102C6" w:rsidP="00952995">
            <w:pPr>
              <w:spacing w:after="0" w:line="360" w:lineRule="auto"/>
              <w:ind w:left="0" w:firstLine="0"/>
              <w:jc w:val="center"/>
              <w:rPr>
                <w:rFonts w:ascii="Book Antiqua" w:eastAsia="Times New Roman" w:hAnsi="Book Antiqua" w:cs="Times New Roman"/>
                <w:color w:val="FFFFFF"/>
                <w:sz w:val="48"/>
              </w:rPr>
            </w:pPr>
            <w:r w:rsidRPr="00B924C1">
              <w:rPr>
                <w:rFonts w:ascii="Book Antiqua" w:eastAsia="Times New Roman" w:hAnsi="Book Antiqua" w:cs="Times New Roman"/>
                <w:color w:val="FFFFFF"/>
                <w:sz w:val="48"/>
              </w:rPr>
              <w:t>FOR</w:t>
            </w:r>
          </w:p>
          <w:p w14:paraId="77210E4A" w14:textId="73725C41" w:rsidR="00952995" w:rsidRPr="00B924C1" w:rsidRDefault="00D102C6" w:rsidP="00952995">
            <w:pPr>
              <w:spacing w:after="0" w:line="360" w:lineRule="auto"/>
              <w:ind w:left="0" w:firstLine="0"/>
              <w:jc w:val="center"/>
              <w:rPr>
                <w:rFonts w:ascii="Book Antiqua" w:eastAsia="Times New Roman" w:hAnsi="Book Antiqua" w:cs="Times New Roman"/>
                <w:color w:val="FFFFFF"/>
                <w:sz w:val="48"/>
              </w:rPr>
            </w:pPr>
            <w:r w:rsidRPr="00B924C1">
              <w:rPr>
                <w:rFonts w:ascii="Book Antiqua" w:eastAsia="Times New Roman" w:hAnsi="Book Antiqua" w:cs="Times New Roman"/>
                <w:color w:val="FFFFFF"/>
                <w:sz w:val="48"/>
              </w:rPr>
              <w:t>QUALIFIED JEWELLERS</w:t>
            </w:r>
          </w:p>
          <w:p w14:paraId="4A2E1974" w14:textId="042AE587" w:rsidR="00D410EC" w:rsidRPr="00B924C1" w:rsidRDefault="00D410EC" w:rsidP="00952995">
            <w:pPr>
              <w:spacing w:after="0"/>
              <w:ind w:left="0" w:right="1" w:firstLine="0"/>
              <w:jc w:val="center"/>
              <w:rPr>
                <w:rFonts w:ascii="Book Antiqua" w:eastAsia="Times New Roman" w:hAnsi="Book Antiqua" w:cs="Times New Roman"/>
                <w:color w:val="FFFFFF"/>
                <w:sz w:val="48"/>
              </w:rPr>
            </w:pPr>
          </w:p>
        </w:tc>
      </w:tr>
      <w:tr w:rsidR="00D410EC" w:rsidRPr="00B924C1" w14:paraId="1B9BA1CC" w14:textId="77777777" w:rsidTr="00B924C1">
        <w:trPr>
          <w:trHeight w:val="4206"/>
        </w:trPr>
        <w:tc>
          <w:tcPr>
            <w:tcW w:w="10916" w:type="dxa"/>
            <w:tcBorders>
              <w:top w:val="single" w:sz="6" w:space="0" w:color="4F81BD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2532CB" w14:textId="77777777" w:rsidR="00B924C1" w:rsidRDefault="00B924C1" w:rsidP="00B924C1">
            <w:pPr>
              <w:spacing w:after="0"/>
              <w:ind w:left="0" w:right="-2" w:firstLine="0"/>
              <w:rPr>
                <w:rFonts w:ascii="Book Antiqua" w:hAnsi="Book Antiqua"/>
                <w:noProof/>
              </w:rPr>
            </w:pPr>
          </w:p>
          <w:p w14:paraId="2AEF96E4" w14:textId="77777777" w:rsidR="00B924C1" w:rsidRDefault="00B924C1" w:rsidP="00B924C1">
            <w:pPr>
              <w:spacing w:after="0"/>
              <w:ind w:left="0" w:right="-2" w:firstLine="0"/>
              <w:rPr>
                <w:rFonts w:ascii="Book Antiqua" w:hAnsi="Book Antiqua"/>
                <w:noProof/>
              </w:rPr>
            </w:pPr>
          </w:p>
          <w:p w14:paraId="729A663F" w14:textId="77777777" w:rsidR="00B924C1" w:rsidRDefault="00B924C1" w:rsidP="00B924C1">
            <w:pPr>
              <w:spacing w:after="0"/>
              <w:ind w:left="0" w:right="-2" w:firstLine="0"/>
              <w:rPr>
                <w:rFonts w:ascii="Book Antiqua" w:hAnsi="Book Antiqua"/>
                <w:noProof/>
              </w:rPr>
            </w:pPr>
          </w:p>
          <w:p w14:paraId="56E4C55D" w14:textId="77777777" w:rsidR="00B924C1" w:rsidRDefault="00B924C1" w:rsidP="00B924C1">
            <w:pPr>
              <w:spacing w:after="0"/>
              <w:ind w:left="0" w:right="-2" w:firstLine="0"/>
              <w:rPr>
                <w:rFonts w:ascii="Book Antiqua" w:hAnsi="Book Antiqua"/>
                <w:noProof/>
              </w:rPr>
            </w:pPr>
          </w:p>
          <w:p w14:paraId="460D220F" w14:textId="77777777" w:rsidR="00B924C1" w:rsidRDefault="00B924C1" w:rsidP="00B924C1">
            <w:pPr>
              <w:spacing w:after="0"/>
              <w:ind w:left="0" w:right="-2" w:firstLine="0"/>
              <w:jc w:val="right"/>
              <w:rPr>
                <w:rFonts w:ascii="Book Antiqua" w:hAnsi="Book Antiqua"/>
              </w:rPr>
            </w:pPr>
          </w:p>
          <w:p w14:paraId="3C749DE9" w14:textId="77777777" w:rsidR="00B924C1" w:rsidRDefault="00B924C1" w:rsidP="00B924C1">
            <w:pPr>
              <w:spacing w:after="0"/>
              <w:ind w:left="0" w:right="-2" w:firstLine="0"/>
              <w:jc w:val="right"/>
              <w:rPr>
                <w:rFonts w:ascii="Book Antiqua" w:hAnsi="Book Antiqua"/>
              </w:rPr>
            </w:pPr>
          </w:p>
          <w:p w14:paraId="44889101" w14:textId="77777777" w:rsidR="00B924C1" w:rsidRDefault="00B924C1" w:rsidP="00B924C1">
            <w:pPr>
              <w:spacing w:after="0"/>
              <w:ind w:left="0" w:right="-2" w:firstLine="0"/>
              <w:jc w:val="right"/>
              <w:rPr>
                <w:rFonts w:ascii="Book Antiqua" w:hAnsi="Book Antiqua"/>
              </w:rPr>
            </w:pPr>
          </w:p>
          <w:p w14:paraId="60BBB1AA" w14:textId="60DACA1C" w:rsidR="00D410EC" w:rsidRPr="00B924C1" w:rsidRDefault="00D102C6" w:rsidP="00B924C1">
            <w:pPr>
              <w:spacing w:after="0"/>
              <w:ind w:left="0" w:right="-2" w:firstLine="0"/>
              <w:jc w:val="right"/>
              <w:rPr>
                <w:rFonts w:ascii="Book Antiqua" w:hAnsi="Book Antiqua"/>
              </w:rPr>
            </w:pPr>
            <w:r w:rsidRPr="00B924C1">
              <w:rPr>
                <w:rFonts w:ascii="Book Antiqua" w:hAnsi="Book Antiqua"/>
                <w:noProof/>
              </w:rPr>
              <w:drawing>
                <wp:inline distT="0" distB="0" distL="0" distR="0" wp14:anchorId="1354F9B1" wp14:editId="34A83A42">
                  <wp:extent cx="923925" cy="619125"/>
                  <wp:effectExtent l="0" t="0" r="9525" b="9525"/>
                  <wp:docPr id="56" name="Picture 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Picture 5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4874" cy="6197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C243841" w14:textId="7E99DBA5" w:rsidR="00D410EC" w:rsidRPr="00B924C1" w:rsidRDefault="00D410EC">
      <w:pPr>
        <w:ind w:left="6592"/>
        <w:rPr>
          <w:rFonts w:ascii="Book Antiqua" w:hAnsi="Book Antiqua"/>
        </w:rPr>
      </w:pPr>
    </w:p>
    <w:tbl>
      <w:tblPr>
        <w:tblStyle w:val="TableGrid"/>
        <w:tblW w:w="10939" w:type="dxa"/>
        <w:tblInd w:w="-950" w:type="dxa"/>
        <w:tblCellMar>
          <w:top w:w="1073" w:type="dxa"/>
          <w:left w:w="1075" w:type="dxa"/>
          <w:right w:w="7" w:type="dxa"/>
        </w:tblCellMar>
        <w:tblLook w:val="04A0" w:firstRow="1" w:lastRow="0" w:firstColumn="1" w:lastColumn="0" w:noHBand="0" w:noVBand="1"/>
      </w:tblPr>
      <w:tblGrid>
        <w:gridCol w:w="10939"/>
      </w:tblGrid>
      <w:tr w:rsidR="00D410EC" w:rsidRPr="00B924C1" w14:paraId="5E6392C7" w14:textId="77777777" w:rsidTr="00B924C1">
        <w:trPr>
          <w:trHeight w:val="12669"/>
        </w:trPr>
        <w:tc>
          <w:tcPr>
            <w:tcW w:w="10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EE9D5" w14:textId="1E18F7F7" w:rsidR="00D410EC" w:rsidRPr="00B924C1" w:rsidRDefault="00952995">
            <w:pPr>
              <w:spacing w:after="328"/>
              <w:ind w:left="0" w:firstLine="0"/>
              <w:rPr>
                <w:rFonts w:ascii="Book Antiqua" w:eastAsia="Times New Roman" w:hAnsi="Book Antiqua" w:cs="Times New Roman"/>
                <w:sz w:val="24"/>
              </w:rPr>
            </w:pPr>
            <w:r w:rsidRPr="00B924C1">
              <w:rPr>
                <w:rFonts w:ascii="Book Antiqua" w:eastAsia="Times New Roman" w:hAnsi="Book Antiqua" w:cs="Times New Roman"/>
                <w:sz w:val="24"/>
              </w:rPr>
              <w:lastRenderedPageBreak/>
              <w:t>I / We ___________&lt;Name of Entity&gt; hereby undertake that as a “Qualified Jeweller</w:t>
            </w:r>
            <w:proofErr w:type="gramStart"/>
            <w:r w:rsidRPr="00B924C1">
              <w:rPr>
                <w:rFonts w:ascii="Book Antiqua" w:eastAsia="Times New Roman" w:hAnsi="Book Antiqua" w:cs="Times New Roman"/>
                <w:sz w:val="24"/>
              </w:rPr>
              <w:t xml:space="preserve">” </w:t>
            </w:r>
            <w:r w:rsidR="00D102C6" w:rsidRPr="00B924C1">
              <w:rPr>
                <w:rFonts w:ascii="Book Antiqua" w:eastAsia="Times New Roman" w:hAnsi="Book Antiqua" w:cs="Times New Roman"/>
                <w:sz w:val="24"/>
              </w:rPr>
              <w:t>:</w:t>
            </w:r>
            <w:proofErr w:type="gramEnd"/>
            <w:r w:rsidR="00D102C6" w:rsidRPr="00B924C1">
              <w:rPr>
                <w:rFonts w:ascii="Book Antiqua" w:eastAsia="Times New Roman" w:hAnsi="Book Antiqua" w:cs="Times New Roman"/>
                <w:sz w:val="24"/>
              </w:rPr>
              <w:t xml:space="preserve"> </w:t>
            </w:r>
          </w:p>
          <w:p w14:paraId="2737EF3F" w14:textId="77777777" w:rsidR="00B924C1" w:rsidRPr="00B924C1" w:rsidRDefault="00B924C1">
            <w:pPr>
              <w:spacing w:after="328"/>
              <w:ind w:left="0" w:firstLine="0"/>
              <w:rPr>
                <w:rFonts w:ascii="Book Antiqua" w:eastAsia="Times New Roman" w:hAnsi="Book Antiqua" w:cs="Times New Roman"/>
                <w:sz w:val="24"/>
              </w:rPr>
            </w:pPr>
          </w:p>
          <w:p w14:paraId="69AD7082" w14:textId="77777777" w:rsidR="00D410EC" w:rsidRPr="00B924C1" w:rsidRDefault="00D102C6" w:rsidP="00952995">
            <w:pPr>
              <w:numPr>
                <w:ilvl w:val="0"/>
                <w:numId w:val="1"/>
              </w:numPr>
              <w:spacing w:after="341" w:line="257" w:lineRule="auto"/>
              <w:ind w:left="435" w:right="561" w:hanging="435"/>
              <w:jc w:val="both"/>
              <w:rPr>
                <w:rFonts w:ascii="Book Antiqua" w:eastAsia="Times New Roman" w:hAnsi="Book Antiqua" w:cs="Times New Roman"/>
                <w:sz w:val="24"/>
              </w:rPr>
            </w:pPr>
            <w:r w:rsidRPr="00B924C1">
              <w:rPr>
                <w:rFonts w:ascii="Book Antiqua" w:eastAsia="Times New Roman" w:hAnsi="Book Antiqua" w:cs="Times New Roman"/>
                <w:sz w:val="24"/>
              </w:rPr>
              <w:t>Shall in the conduct of its business, observe high standards of integrity and fairness and fulfil its obligations in a prompt, ethical and professional manner.</w:t>
            </w:r>
          </w:p>
          <w:p w14:paraId="3DC22D27" w14:textId="77777777" w:rsidR="00D410EC" w:rsidRPr="00B924C1" w:rsidRDefault="00D102C6" w:rsidP="00952995">
            <w:pPr>
              <w:numPr>
                <w:ilvl w:val="0"/>
                <w:numId w:val="1"/>
              </w:numPr>
              <w:spacing w:after="333" w:line="257" w:lineRule="auto"/>
              <w:ind w:left="435" w:right="561" w:hanging="435"/>
              <w:jc w:val="both"/>
              <w:rPr>
                <w:rFonts w:ascii="Book Antiqua" w:eastAsia="Times New Roman" w:hAnsi="Book Antiqua" w:cs="Times New Roman"/>
                <w:sz w:val="24"/>
              </w:rPr>
            </w:pPr>
            <w:proofErr w:type="gramStart"/>
            <w:r w:rsidRPr="00B924C1">
              <w:rPr>
                <w:rFonts w:ascii="Book Antiqua" w:eastAsia="Times New Roman" w:hAnsi="Book Antiqua" w:cs="Times New Roman"/>
                <w:sz w:val="24"/>
              </w:rPr>
              <w:t>Shall at all times</w:t>
            </w:r>
            <w:proofErr w:type="gramEnd"/>
            <w:r w:rsidRPr="00B924C1">
              <w:rPr>
                <w:rFonts w:ascii="Book Antiqua" w:eastAsia="Times New Roman" w:hAnsi="Book Antiqua" w:cs="Times New Roman"/>
                <w:sz w:val="24"/>
              </w:rPr>
              <w:t xml:space="preserve"> exercise due diligence, ensure proper care and exercise independent professional judgment.</w:t>
            </w:r>
          </w:p>
          <w:p w14:paraId="5D4B09A8" w14:textId="77777777" w:rsidR="00D410EC" w:rsidRPr="00B924C1" w:rsidRDefault="00D102C6" w:rsidP="00952995">
            <w:pPr>
              <w:numPr>
                <w:ilvl w:val="0"/>
                <w:numId w:val="1"/>
              </w:numPr>
              <w:spacing w:after="336" w:line="257" w:lineRule="auto"/>
              <w:ind w:left="435" w:right="561" w:hanging="435"/>
              <w:jc w:val="both"/>
              <w:rPr>
                <w:rFonts w:ascii="Book Antiqua" w:eastAsia="Times New Roman" w:hAnsi="Book Antiqua" w:cs="Times New Roman"/>
                <w:sz w:val="24"/>
              </w:rPr>
            </w:pPr>
            <w:r w:rsidRPr="00B924C1">
              <w:rPr>
                <w:rFonts w:ascii="Book Antiqua" w:eastAsia="Times New Roman" w:hAnsi="Book Antiqua" w:cs="Times New Roman"/>
                <w:sz w:val="24"/>
              </w:rPr>
              <w:t>Shall not indulge in manipulative, fraudulent or deceptive transactions or schemes or spread rumours with a view to distorting market equilibrium or making personal gains.</w:t>
            </w:r>
          </w:p>
          <w:p w14:paraId="22BE5FBA" w14:textId="77777777" w:rsidR="00D410EC" w:rsidRPr="00B924C1" w:rsidRDefault="00D102C6" w:rsidP="00952995">
            <w:pPr>
              <w:numPr>
                <w:ilvl w:val="0"/>
                <w:numId w:val="1"/>
              </w:numPr>
              <w:spacing w:after="343" w:line="255" w:lineRule="auto"/>
              <w:ind w:left="435" w:right="561" w:hanging="435"/>
              <w:jc w:val="both"/>
              <w:rPr>
                <w:rFonts w:ascii="Book Antiqua" w:eastAsia="Times New Roman" w:hAnsi="Book Antiqua" w:cs="Times New Roman"/>
                <w:sz w:val="24"/>
              </w:rPr>
            </w:pPr>
            <w:r w:rsidRPr="00B924C1">
              <w:rPr>
                <w:rFonts w:ascii="Book Antiqua" w:eastAsia="Times New Roman" w:hAnsi="Book Antiqua" w:cs="Times New Roman"/>
                <w:sz w:val="24"/>
              </w:rPr>
              <w:t>Shall not create false market either singly or in collusion with other intermediaries/participants or the issuer/Qualified Supplier in a manner that is detrimental to the interests of other market participants, investors, or which leads to interference with the fair and smooth functioning of the market.</w:t>
            </w:r>
          </w:p>
          <w:p w14:paraId="15F6F4D7" w14:textId="77777777" w:rsidR="00D410EC" w:rsidRPr="00B924C1" w:rsidRDefault="00D102C6" w:rsidP="00952995">
            <w:pPr>
              <w:numPr>
                <w:ilvl w:val="0"/>
                <w:numId w:val="1"/>
              </w:numPr>
              <w:spacing w:after="333" w:line="257" w:lineRule="auto"/>
              <w:ind w:left="435" w:right="561" w:hanging="435"/>
              <w:jc w:val="both"/>
              <w:rPr>
                <w:rFonts w:ascii="Book Antiqua" w:eastAsia="Times New Roman" w:hAnsi="Book Antiqua" w:cs="Times New Roman"/>
                <w:sz w:val="24"/>
              </w:rPr>
            </w:pPr>
            <w:r w:rsidRPr="00B924C1">
              <w:rPr>
                <w:rFonts w:ascii="Book Antiqua" w:eastAsia="Times New Roman" w:hAnsi="Book Antiqua" w:cs="Times New Roman"/>
                <w:sz w:val="24"/>
              </w:rPr>
              <w:t>Shall ensure that any change in registration status/any penal action taken by any Authority or any material change in financials which may adversely affect its existence as a going concern is promptly informed to the Exchange.</w:t>
            </w:r>
          </w:p>
          <w:p w14:paraId="3E1BA948" w14:textId="77777777" w:rsidR="00D410EC" w:rsidRPr="00B924C1" w:rsidRDefault="00D102C6" w:rsidP="00952995">
            <w:pPr>
              <w:numPr>
                <w:ilvl w:val="0"/>
                <w:numId w:val="1"/>
              </w:numPr>
              <w:spacing w:after="336" w:line="257" w:lineRule="auto"/>
              <w:ind w:left="435" w:right="561" w:hanging="435"/>
              <w:jc w:val="both"/>
              <w:rPr>
                <w:rFonts w:ascii="Book Antiqua" w:eastAsia="Times New Roman" w:hAnsi="Book Antiqua" w:cs="Times New Roman"/>
                <w:sz w:val="24"/>
              </w:rPr>
            </w:pPr>
            <w:r w:rsidRPr="00B924C1">
              <w:rPr>
                <w:rFonts w:ascii="Book Antiqua" w:eastAsia="Times New Roman" w:hAnsi="Book Antiqua" w:cs="Times New Roman"/>
                <w:sz w:val="24"/>
              </w:rPr>
              <w:t>Shall inform the Authority/Exchange promptly about any action initiated against it in respect of material breach or noncompliance of any law, regulations and direction issued by the Authority or any other regulatory body.</w:t>
            </w:r>
          </w:p>
          <w:p w14:paraId="3BFC2A5C" w14:textId="77777777" w:rsidR="00D410EC" w:rsidRPr="00B924C1" w:rsidRDefault="00D102C6" w:rsidP="00952995">
            <w:pPr>
              <w:numPr>
                <w:ilvl w:val="0"/>
                <w:numId w:val="1"/>
              </w:numPr>
              <w:spacing w:after="343" w:line="255" w:lineRule="auto"/>
              <w:ind w:left="435" w:right="561" w:hanging="435"/>
              <w:jc w:val="both"/>
              <w:rPr>
                <w:rFonts w:ascii="Book Antiqua" w:eastAsia="Times New Roman" w:hAnsi="Book Antiqua" w:cs="Times New Roman"/>
                <w:sz w:val="24"/>
              </w:rPr>
            </w:pPr>
            <w:r w:rsidRPr="00B924C1">
              <w:rPr>
                <w:rFonts w:ascii="Book Antiqua" w:eastAsia="Times New Roman" w:hAnsi="Book Antiqua" w:cs="Times New Roman"/>
                <w:sz w:val="24"/>
              </w:rPr>
              <w:t>Shall have and employ effectively appropriate resources and procedures which are needed for the efficient performance of its business activities.</w:t>
            </w:r>
          </w:p>
          <w:p w14:paraId="53F1E70F" w14:textId="77777777" w:rsidR="00D410EC" w:rsidRPr="00B924C1" w:rsidRDefault="00D102C6" w:rsidP="00952995">
            <w:pPr>
              <w:numPr>
                <w:ilvl w:val="0"/>
                <w:numId w:val="1"/>
              </w:numPr>
              <w:spacing w:after="343" w:line="255" w:lineRule="auto"/>
              <w:ind w:left="435" w:right="561" w:hanging="435"/>
              <w:jc w:val="both"/>
              <w:rPr>
                <w:rFonts w:ascii="Book Antiqua" w:eastAsia="Times New Roman" w:hAnsi="Book Antiqua" w:cs="Times New Roman"/>
                <w:sz w:val="24"/>
              </w:rPr>
            </w:pPr>
            <w:r w:rsidRPr="00B924C1">
              <w:rPr>
                <w:rFonts w:ascii="Book Antiqua" w:eastAsia="Times New Roman" w:hAnsi="Book Antiqua" w:cs="Times New Roman"/>
                <w:sz w:val="24"/>
              </w:rPr>
              <w:t>Shall have adequate internal control procedures in place to safeguard against fraud, omissions and professional misconduct.</w:t>
            </w:r>
          </w:p>
          <w:p w14:paraId="023A09E9" w14:textId="77777777" w:rsidR="00D410EC" w:rsidRPr="00B924C1" w:rsidRDefault="00D102C6" w:rsidP="00952995">
            <w:pPr>
              <w:numPr>
                <w:ilvl w:val="0"/>
                <w:numId w:val="1"/>
              </w:numPr>
              <w:spacing w:after="295"/>
              <w:ind w:left="435" w:right="561" w:hanging="435"/>
              <w:jc w:val="both"/>
              <w:rPr>
                <w:rFonts w:ascii="Book Antiqua" w:eastAsia="Times New Roman" w:hAnsi="Book Antiqua" w:cs="Times New Roman"/>
                <w:sz w:val="24"/>
              </w:rPr>
            </w:pPr>
            <w:r w:rsidRPr="00B924C1">
              <w:rPr>
                <w:rFonts w:ascii="Book Antiqua" w:eastAsia="Times New Roman" w:hAnsi="Book Antiqua" w:cs="Times New Roman"/>
                <w:sz w:val="24"/>
              </w:rPr>
              <w:t>Shall develop its own internal code of conduct for governing its internal operations and conduct of its employees.</w:t>
            </w:r>
          </w:p>
          <w:p w14:paraId="0E2D345B" w14:textId="77777777" w:rsidR="00952995" w:rsidRDefault="00952995" w:rsidP="00B924C1">
            <w:pPr>
              <w:spacing w:after="0"/>
              <w:ind w:left="0" w:firstLine="0"/>
              <w:rPr>
                <w:rFonts w:ascii="Book Antiqua" w:eastAsia="Times New Roman" w:hAnsi="Book Antiqua" w:cs="Times New Roman"/>
                <w:sz w:val="24"/>
              </w:rPr>
            </w:pPr>
          </w:p>
          <w:p w14:paraId="2631360D" w14:textId="77777777" w:rsidR="00B924C1" w:rsidRPr="00B924C1" w:rsidRDefault="00B924C1" w:rsidP="00B924C1">
            <w:pPr>
              <w:spacing w:after="0"/>
              <w:ind w:left="0" w:firstLine="0"/>
              <w:rPr>
                <w:rFonts w:ascii="Book Antiqua" w:eastAsia="Times New Roman" w:hAnsi="Book Antiqua" w:cs="Times New Roman"/>
                <w:sz w:val="24"/>
              </w:rPr>
            </w:pPr>
          </w:p>
          <w:p w14:paraId="079AF2DC" w14:textId="5BD17974" w:rsidR="00D410EC" w:rsidRPr="00B924C1" w:rsidRDefault="00D102C6">
            <w:pPr>
              <w:spacing w:after="0"/>
              <w:ind w:left="8191" w:firstLine="0"/>
              <w:rPr>
                <w:rFonts w:ascii="Book Antiqua" w:eastAsia="Times New Roman" w:hAnsi="Book Antiqua" w:cs="Times New Roman"/>
                <w:sz w:val="24"/>
              </w:rPr>
            </w:pPr>
            <w:r w:rsidRPr="00B924C1">
              <w:rPr>
                <w:rFonts w:ascii="Book Antiqua" w:eastAsia="Times New Roman" w:hAnsi="Book Antiqua" w:cs="Times New Roman"/>
                <w:noProof/>
                <w:sz w:val="24"/>
              </w:rPr>
              <w:drawing>
                <wp:inline distT="0" distB="0" distL="0" distR="0" wp14:anchorId="79DD4BF0" wp14:editId="2F199D99">
                  <wp:extent cx="874395" cy="621030"/>
                  <wp:effectExtent l="0" t="0" r="1905" b="7620"/>
                  <wp:docPr id="102" name="Picture 1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" name="Picture 10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4726" cy="62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10EC" w:rsidRPr="00B924C1" w14:paraId="2C1B81A3" w14:textId="77777777" w:rsidTr="007F41EE">
        <w:tblPrEx>
          <w:tblCellMar>
            <w:top w:w="1069" w:type="dxa"/>
            <w:right w:w="484" w:type="dxa"/>
          </w:tblCellMar>
        </w:tblPrEx>
        <w:trPr>
          <w:trHeight w:val="12673"/>
        </w:trPr>
        <w:tc>
          <w:tcPr>
            <w:tcW w:w="10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CCA12" w14:textId="77777777" w:rsidR="00D410EC" w:rsidRPr="00B924C1" w:rsidRDefault="00D102C6" w:rsidP="00952995">
            <w:pPr>
              <w:numPr>
                <w:ilvl w:val="0"/>
                <w:numId w:val="1"/>
              </w:numPr>
              <w:spacing w:after="345" w:line="255" w:lineRule="auto"/>
              <w:ind w:left="577" w:hanging="577"/>
              <w:jc w:val="both"/>
              <w:rPr>
                <w:rFonts w:ascii="Book Antiqua" w:hAnsi="Book Antiqua"/>
              </w:rPr>
            </w:pPr>
            <w:r w:rsidRPr="00B924C1">
              <w:rPr>
                <w:rFonts w:ascii="Book Antiqua" w:eastAsia="Times New Roman" w:hAnsi="Book Antiqua" w:cs="Times New Roman"/>
                <w:sz w:val="24"/>
              </w:rPr>
              <w:lastRenderedPageBreak/>
              <w:t>Shall ensure that the Compliance Officer/Designated Officer has adequate freedom and power for effective discharge of his duties.</w:t>
            </w:r>
          </w:p>
          <w:p w14:paraId="2320FABE" w14:textId="37052FA9" w:rsidR="00D410EC" w:rsidRPr="00B924C1" w:rsidRDefault="00D102C6" w:rsidP="00952995">
            <w:pPr>
              <w:numPr>
                <w:ilvl w:val="0"/>
                <w:numId w:val="1"/>
              </w:numPr>
              <w:spacing w:after="321" w:line="257" w:lineRule="auto"/>
              <w:ind w:left="577" w:hanging="577"/>
              <w:jc w:val="both"/>
              <w:rPr>
                <w:rFonts w:ascii="Book Antiqua" w:hAnsi="Book Antiqua"/>
              </w:rPr>
            </w:pPr>
            <w:r w:rsidRPr="00B924C1">
              <w:rPr>
                <w:rFonts w:ascii="Book Antiqua" w:eastAsia="Times New Roman" w:hAnsi="Book Antiqua" w:cs="Times New Roman"/>
                <w:sz w:val="24"/>
              </w:rPr>
              <w:t>Shall ensure that any person it employs or appoints is a fit and proper person and otherwise qualified to act in the capacity so employed or appointed.</w:t>
            </w:r>
          </w:p>
          <w:p w14:paraId="43401B92" w14:textId="0C567ECE" w:rsidR="00D410EC" w:rsidRPr="00B924C1" w:rsidRDefault="00D102C6" w:rsidP="00952995">
            <w:pPr>
              <w:numPr>
                <w:ilvl w:val="0"/>
                <w:numId w:val="1"/>
              </w:numPr>
              <w:spacing w:after="21"/>
              <w:ind w:left="577" w:hanging="577"/>
              <w:jc w:val="both"/>
              <w:rPr>
                <w:rFonts w:ascii="Book Antiqua" w:hAnsi="Book Antiqua"/>
              </w:rPr>
            </w:pPr>
            <w:r w:rsidRPr="00B924C1">
              <w:rPr>
                <w:rFonts w:ascii="Book Antiqua" w:eastAsia="Times New Roman" w:hAnsi="Book Antiqua" w:cs="Times New Roman"/>
                <w:sz w:val="24"/>
              </w:rPr>
              <w:t xml:space="preserve">Shall not be a party to or instrumental </w:t>
            </w:r>
            <w:proofErr w:type="gramStart"/>
            <w:r w:rsidRPr="00B924C1">
              <w:rPr>
                <w:rFonts w:ascii="Book Antiqua" w:eastAsia="Times New Roman" w:hAnsi="Book Antiqua" w:cs="Times New Roman"/>
                <w:sz w:val="24"/>
              </w:rPr>
              <w:t>for</w:t>
            </w:r>
            <w:r w:rsidR="00952995" w:rsidRPr="00B924C1">
              <w:rPr>
                <w:rFonts w:ascii="Book Antiqua" w:eastAsia="Times New Roman" w:hAnsi="Book Antiqua" w:cs="Times New Roman"/>
                <w:sz w:val="24"/>
              </w:rPr>
              <w:t xml:space="preserve">  </w:t>
            </w:r>
            <w:r w:rsidRPr="00B924C1">
              <w:rPr>
                <w:rFonts w:ascii="Book Antiqua" w:eastAsia="Times New Roman" w:hAnsi="Book Antiqua" w:cs="Times New Roman"/>
                <w:sz w:val="24"/>
              </w:rPr>
              <w:t>:</w:t>
            </w:r>
            <w:proofErr w:type="gramEnd"/>
          </w:p>
          <w:p w14:paraId="0D6E93FF" w14:textId="77777777" w:rsidR="00D410EC" w:rsidRPr="00B924C1" w:rsidRDefault="00D102C6" w:rsidP="00952995">
            <w:pPr>
              <w:numPr>
                <w:ilvl w:val="1"/>
                <w:numId w:val="2"/>
              </w:numPr>
              <w:tabs>
                <w:tab w:val="left" w:pos="1286"/>
              </w:tabs>
              <w:spacing w:after="21"/>
              <w:ind w:left="719" w:firstLine="14"/>
              <w:rPr>
                <w:rFonts w:ascii="Book Antiqua" w:hAnsi="Book Antiqua"/>
              </w:rPr>
            </w:pPr>
            <w:r w:rsidRPr="00B924C1">
              <w:rPr>
                <w:rFonts w:ascii="Book Antiqua" w:eastAsia="Times New Roman" w:hAnsi="Book Antiqua" w:cs="Times New Roman"/>
                <w:sz w:val="24"/>
              </w:rPr>
              <w:t>creation of false market;</w:t>
            </w:r>
          </w:p>
          <w:p w14:paraId="66305CF3" w14:textId="77777777" w:rsidR="00D410EC" w:rsidRPr="00B924C1" w:rsidRDefault="00D102C6" w:rsidP="00952995">
            <w:pPr>
              <w:numPr>
                <w:ilvl w:val="1"/>
                <w:numId w:val="2"/>
              </w:numPr>
              <w:tabs>
                <w:tab w:val="left" w:pos="1286"/>
              </w:tabs>
              <w:spacing w:after="19"/>
              <w:ind w:left="719" w:firstLine="14"/>
              <w:rPr>
                <w:rFonts w:ascii="Book Antiqua" w:hAnsi="Book Antiqua"/>
              </w:rPr>
            </w:pPr>
            <w:r w:rsidRPr="00B924C1">
              <w:rPr>
                <w:rFonts w:ascii="Book Antiqua" w:eastAsia="Times New Roman" w:hAnsi="Book Antiqua" w:cs="Times New Roman"/>
                <w:sz w:val="24"/>
              </w:rPr>
              <w:t>price rigging or manipulation;</w:t>
            </w:r>
          </w:p>
          <w:p w14:paraId="3CABC74C" w14:textId="77777777" w:rsidR="00952995" w:rsidRPr="00B924C1" w:rsidRDefault="00952995" w:rsidP="00952995">
            <w:pPr>
              <w:spacing w:after="19"/>
              <w:rPr>
                <w:rFonts w:ascii="Book Antiqua" w:hAnsi="Book Antiqua"/>
              </w:rPr>
            </w:pPr>
          </w:p>
          <w:p w14:paraId="040B7649" w14:textId="77777777" w:rsidR="00952995" w:rsidRPr="00B924C1" w:rsidRDefault="00952995" w:rsidP="00952995">
            <w:pPr>
              <w:spacing w:after="19"/>
              <w:rPr>
                <w:rFonts w:ascii="Book Antiqua" w:hAnsi="Book Antiqua"/>
              </w:rPr>
            </w:pPr>
          </w:p>
          <w:p w14:paraId="62BF005E" w14:textId="77777777" w:rsidR="00D410EC" w:rsidRPr="00B924C1" w:rsidRDefault="00D102C6" w:rsidP="00952995">
            <w:pPr>
              <w:numPr>
                <w:ilvl w:val="0"/>
                <w:numId w:val="1"/>
              </w:numPr>
              <w:spacing w:after="338" w:line="257" w:lineRule="auto"/>
              <w:ind w:left="577" w:hanging="567"/>
              <w:jc w:val="both"/>
              <w:rPr>
                <w:rFonts w:ascii="Book Antiqua" w:hAnsi="Book Antiqua"/>
              </w:rPr>
            </w:pPr>
            <w:r w:rsidRPr="00B924C1">
              <w:rPr>
                <w:rFonts w:ascii="Book Antiqua" w:eastAsia="Times New Roman" w:hAnsi="Book Antiqua" w:cs="Times New Roman"/>
                <w:sz w:val="24"/>
              </w:rPr>
              <w:t>Shall not make untrue statement or suppress any material fact in any documents, reports or information furnished to the Exchange/IFSCA/any other authority having jurisdiction over IIBX.</w:t>
            </w:r>
          </w:p>
          <w:p w14:paraId="547DF934" w14:textId="77777777" w:rsidR="00D410EC" w:rsidRPr="00B924C1" w:rsidRDefault="00D102C6" w:rsidP="00952995">
            <w:pPr>
              <w:numPr>
                <w:ilvl w:val="0"/>
                <w:numId w:val="1"/>
              </w:numPr>
              <w:spacing w:after="333" w:line="257" w:lineRule="auto"/>
              <w:ind w:left="577" w:hanging="567"/>
              <w:jc w:val="both"/>
              <w:rPr>
                <w:rFonts w:ascii="Book Antiqua" w:hAnsi="Book Antiqua"/>
              </w:rPr>
            </w:pPr>
            <w:r w:rsidRPr="00B924C1">
              <w:rPr>
                <w:rFonts w:ascii="Book Antiqua" w:eastAsia="Times New Roman" w:hAnsi="Book Antiqua" w:cs="Times New Roman"/>
                <w:sz w:val="24"/>
              </w:rPr>
              <w:t xml:space="preserve">Shall abide by all Rules, Regulations, </w:t>
            </w:r>
            <w:proofErr w:type="gramStart"/>
            <w:r w:rsidRPr="00B924C1">
              <w:rPr>
                <w:rFonts w:ascii="Book Antiqua" w:eastAsia="Times New Roman" w:hAnsi="Book Antiqua" w:cs="Times New Roman"/>
                <w:sz w:val="24"/>
              </w:rPr>
              <w:t>Bye-Laws</w:t>
            </w:r>
            <w:proofErr w:type="gramEnd"/>
            <w:r w:rsidRPr="00B924C1">
              <w:rPr>
                <w:rFonts w:ascii="Book Antiqua" w:eastAsia="Times New Roman" w:hAnsi="Book Antiqua" w:cs="Times New Roman"/>
                <w:sz w:val="24"/>
              </w:rPr>
              <w:t>, Circulars etc. issued by IFSCA and IIBX, from time to time.</w:t>
            </w:r>
          </w:p>
          <w:p w14:paraId="217BA412" w14:textId="77777777" w:rsidR="00D410EC" w:rsidRPr="00B924C1" w:rsidRDefault="00D102C6" w:rsidP="00952995">
            <w:pPr>
              <w:numPr>
                <w:ilvl w:val="0"/>
                <w:numId w:val="1"/>
              </w:numPr>
              <w:spacing w:after="902" w:line="255" w:lineRule="auto"/>
              <w:ind w:left="577" w:hanging="567"/>
              <w:jc w:val="both"/>
              <w:rPr>
                <w:rFonts w:ascii="Book Antiqua" w:hAnsi="Book Antiqua"/>
              </w:rPr>
            </w:pPr>
            <w:r w:rsidRPr="00B924C1">
              <w:rPr>
                <w:rFonts w:ascii="Book Antiqua" w:eastAsia="Times New Roman" w:hAnsi="Book Antiqua" w:cs="Times New Roman"/>
                <w:sz w:val="24"/>
              </w:rPr>
              <w:t>The senior management of the Qualified Jewellers shall bear primary responsibility for ensuring the maintenance of appropriate standards of conduct and adherence to proper procedures by the Qualified Jewellers.</w:t>
            </w:r>
          </w:p>
          <w:p w14:paraId="0AD6F15A" w14:textId="77777777" w:rsidR="007F41EE" w:rsidRDefault="00D102C6">
            <w:pPr>
              <w:spacing w:after="0"/>
              <w:ind w:left="0" w:right="475" w:firstLine="0"/>
              <w:jc w:val="center"/>
              <w:rPr>
                <w:rFonts w:ascii="Book Antiqua" w:eastAsia="Times New Roman" w:hAnsi="Book Antiqua" w:cs="Times New Roman"/>
                <w:noProof/>
                <w:sz w:val="24"/>
              </w:rPr>
            </w:pPr>
            <w:r w:rsidRPr="00B924C1">
              <w:rPr>
                <w:rFonts w:ascii="Book Antiqua" w:eastAsia="Times New Roman" w:hAnsi="Book Antiqua" w:cs="Times New Roman"/>
                <w:sz w:val="24"/>
              </w:rPr>
              <w:t xml:space="preserve">***** </w:t>
            </w:r>
          </w:p>
          <w:p w14:paraId="5810D689" w14:textId="77777777" w:rsidR="007F41EE" w:rsidRDefault="007F41EE">
            <w:pPr>
              <w:spacing w:after="0"/>
              <w:ind w:left="0" w:right="475" w:firstLine="0"/>
              <w:jc w:val="center"/>
              <w:rPr>
                <w:rFonts w:ascii="Book Antiqua" w:hAnsi="Book Antiqua"/>
                <w:noProof/>
              </w:rPr>
            </w:pPr>
          </w:p>
          <w:p w14:paraId="2916E761" w14:textId="77777777" w:rsidR="007F41EE" w:rsidRDefault="007F41EE">
            <w:pPr>
              <w:spacing w:after="0"/>
              <w:ind w:left="0" w:right="475" w:firstLine="0"/>
              <w:jc w:val="center"/>
              <w:rPr>
                <w:rFonts w:ascii="Book Antiqua" w:hAnsi="Book Antiqua"/>
                <w:noProof/>
              </w:rPr>
            </w:pPr>
          </w:p>
          <w:p w14:paraId="05B48F8D" w14:textId="77777777" w:rsidR="007F41EE" w:rsidRDefault="007F41EE">
            <w:pPr>
              <w:spacing w:after="0"/>
              <w:ind w:left="0" w:right="475" w:firstLine="0"/>
              <w:jc w:val="center"/>
              <w:rPr>
                <w:rFonts w:ascii="Book Antiqua" w:hAnsi="Book Antiqua"/>
                <w:noProof/>
              </w:rPr>
            </w:pPr>
          </w:p>
          <w:p w14:paraId="73A30252" w14:textId="77777777" w:rsidR="007F41EE" w:rsidRDefault="007F41EE">
            <w:pPr>
              <w:spacing w:after="0"/>
              <w:ind w:left="0" w:right="475" w:firstLine="0"/>
              <w:jc w:val="center"/>
              <w:rPr>
                <w:rFonts w:ascii="Book Antiqua" w:hAnsi="Book Antiqua"/>
                <w:noProof/>
              </w:rPr>
            </w:pPr>
          </w:p>
          <w:p w14:paraId="52959CB7" w14:textId="77777777" w:rsidR="007F41EE" w:rsidRDefault="007F41EE">
            <w:pPr>
              <w:spacing w:after="0"/>
              <w:ind w:left="0" w:right="475" w:firstLine="0"/>
              <w:jc w:val="center"/>
              <w:rPr>
                <w:rFonts w:ascii="Book Antiqua" w:hAnsi="Book Antiqua"/>
                <w:noProof/>
              </w:rPr>
            </w:pPr>
          </w:p>
          <w:p w14:paraId="21B6B17E" w14:textId="77777777" w:rsidR="007F41EE" w:rsidRDefault="007F41EE">
            <w:pPr>
              <w:spacing w:after="0"/>
              <w:ind w:left="0" w:right="475" w:firstLine="0"/>
              <w:jc w:val="center"/>
              <w:rPr>
                <w:rFonts w:ascii="Book Antiqua" w:hAnsi="Book Antiqua"/>
                <w:noProof/>
              </w:rPr>
            </w:pPr>
          </w:p>
          <w:p w14:paraId="0DABE459" w14:textId="77777777" w:rsidR="007F41EE" w:rsidRDefault="007F41EE">
            <w:pPr>
              <w:spacing w:after="0"/>
              <w:ind w:left="0" w:right="475" w:firstLine="0"/>
              <w:jc w:val="center"/>
              <w:rPr>
                <w:rFonts w:ascii="Book Antiqua" w:hAnsi="Book Antiqua"/>
                <w:noProof/>
              </w:rPr>
            </w:pPr>
          </w:p>
          <w:p w14:paraId="113E147E" w14:textId="77777777" w:rsidR="007F41EE" w:rsidRDefault="007F41EE">
            <w:pPr>
              <w:spacing w:after="0"/>
              <w:ind w:left="0" w:right="475" w:firstLine="0"/>
              <w:jc w:val="center"/>
              <w:rPr>
                <w:rFonts w:ascii="Book Antiqua" w:hAnsi="Book Antiqua"/>
                <w:noProof/>
              </w:rPr>
            </w:pPr>
          </w:p>
          <w:p w14:paraId="7342DA7C" w14:textId="77777777" w:rsidR="007F41EE" w:rsidRDefault="007F41EE">
            <w:pPr>
              <w:spacing w:after="0"/>
              <w:ind w:left="0" w:right="475" w:firstLine="0"/>
              <w:jc w:val="center"/>
              <w:rPr>
                <w:rFonts w:ascii="Book Antiqua" w:hAnsi="Book Antiqua"/>
                <w:noProof/>
              </w:rPr>
            </w:pPr>
          </w:p>
          <w:p w14:paraId="238D517C" w14:textId="77777777" w:rsidR="007F41EE" w:rsidRDefault="007F41EE">
            <w:pPr>
              <w:spacing w:after="0"/>
              <w:ind w:left="0" w:right="475" w:firstLine="0"/>
              <w:jc w:val="center"/>
              <w:rPr>
                <w:rFonts w:ascii="Book Antiqua" w:hAnsi="Book Antiqua"/>
                <w:noProof/>
              </w:rPr>
            </w:pPr>
          </w:p>
          <w:p w14:paraId="4BBE1B82" w14:textId="77777777" w:rsidR="007F41EE" w:rsidRDefault="007F41EE">
            <w:pPr>
              <w:spacing w:after="0"/>
              <w:ind w:left="0" w:right="475" w:firstLine="0"/>
              <w:jc w:val="center"/>
              <w:rPr>
                <w:rFonts w:ascii="Book Antiqua" w:hAnsi="Book Antiqua"/>
                <w:noProof/>
              </w:rPr>
            </w:pPr>
          </w:p>
          <w:p w14:paraId="3CEB8BD4" w14:textId="77777777" w:rsidR="007F41EE" w:rsidRDefault="007F41EE">
            <w:pPr>
              <w:spacing w:after="0"/>
              <w:ind w:left="0" w:right="475" w:firstLine="0"/>
              <w:jc w:val="center"/>
              <w:rPr>
                <w:rFonts w:ascii="Book Antiqua" w:hAnsi="Book Antiqua"/>
                <w:noProof/>
              </w:rPr>
            </w:pPr>
          </w:p>
          <w:p w14:paraId="05FC538D" w14:textId="77777777" w:rsidR="007F41EE" w:rsidRDefault="007F41EE">
            <w:pPr>
              <w:spacing w:after="0"/>
              <w:ind w:left="0" w:right="475" w:firstLine="0"/>
              <w:jc w:val="center"/>
              <w:rPr>
                <w:rFonts w:ascii="Book Antiqua" w:hAnsi="Book Antiqua"/>
                <w:noProof/>
              </w:rPr>
            </w:pPr>
          </w:p>
          <w:p w14:paraId="6342AB3C" w14:textId="77777777" w:rsidR="007F41EE" w:rsidRDefault="007F41EE">
            <w:pPr>
              <w:spacing w:after="0"/>
              <w:ind w:left="0" w:right="475" w:firstLine="0"/>
              <w:jc w:val="center"/>
              <w:rPr>
                <w:rFonts w:ascii="Book Antiqua" w:hAnsi="Book Antiqua"/>
                <w:noProof/>
              </w:rPr>
            </w:pPr>
          </w:p>
          <w:p w14:paraId="6FAEF931" w14:textId="77777777" w:rsidR="007F41EE" w:rsidRDefault="007F41EE">
            <w:pPr>
              <w:spacing w:after="0"/>
              <w:ind w:left="0" w:right="475" w:firstLine="0"/>
              <w:jc w:val="center"/>
              <w:rPr>
                <w:rFonts w:ascii="Book Antiqua" w:hAnsi="Book Antiqua"/>
                <w:noProof/>
              </w:rPr>
            </w:pPr>
          </w:p>
          <w:p w14:paraId="17EBDCD3" w14:textId="77777777" w:rsidR="007F41EE" w:rsidRDefault="007F41EE">
            <w:pPr>
              <w:spacing w:after="0"/>
              <w:ind w:left="0" w:right="475" w:firstLine="0"/>
              <w:jc w:val="center"/>
              <w:rPr>
                <w:rFonts w:ascii="Book Antiqua" w:hAnsi="Book Antiqua"/>
                <w:noProof/>
              </w:rPr>
            </w:pPr>
          </w:p>
          <w:p w14:paraId="1EB389FA" w14:textId="77777777" w:rsidR="007F41EE" w:rsidRDefault="007F41EE">
            <w:pPr>
              <w:spacing w:after="0"/>
              <w:ind w:left="0" w:right="475" w:firstLine="0"/>
              <w:jc w:val="center"/>
              <w:rPr>
                <w:rFonts w:ascii="Book Antiqua" w:hAnsi="Book Antiqua"/>
                <w:noProof/>
              </w:rPr>
            </w:pPr>
          </w:p>
          <w:p w14:paraId="5082FBEC" w14:textId="77777777" w:rsidR="007F41EE" w:rsidRDefault="007F41EE">
            <w:pPr>
              <w:spacing w:after="0"/>
              <w:ind w:left="0" w:right="475" w:firstLine="0"/>
              <w:jc w:val="center"/>
              <w:rPr>
                <w:rFonts w:ascii="Book Antiqua" w:hAnsi="Book Antiqua"/>
                <w:noProof/>
              </w:rPr>
            </w:pPr>
          </w:p>
          <w:p w14:paraId="1F521C7C" w14:textId="68C108FF" w:rsidR="00D410EC" w:rsidRPr="00B924C1" w:rsidRDefault="007F41EE" w:rsidP="007F41EE">
            <w:pPr>
              <w:spacing w:after="0"/>
              <w:ind w:left="0" w:right="-412" w:firstLine="0"/>
              <w:jc w:val="right"/>
              <w:rPr>
                <w:rFonts w:ascii="Book Antiqua" w:hAnsi="Book Antiqua"/>
              </w:rPr>
            </w:pPr>
            <w:r w:rsidRPr="00B924C1">
              <w:rPr>
                <w:rFonts w:ascii="Book Antiqua" w:eastAsia="Times New Roman" w:hAnsi="Book Antiqua" w:cs="Times New Roman"/>
                <w:noProof/>
                <w:sz w:val="24"/>
              </w:rPr>
              <w:drawing>
                <wp:inline distT="0" distB="0" distL="0" distR="0" wp14:anchorId="29B769D8" wp14:editId="7C645643">
                  <wp:extent cx="874395" cy="621030"/>
                  <wp:effectExtent l="0" t="0" r="1905" b="7620"/>
                  <wp:docPr id="737188489" name="Picture 73718848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" name="Picture 10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4726" cy="62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C865AF4" w14:textId="7DA56F64" w:rsidR="00D410EC" w:rsidRPr="00B924C1" w:rsidRDefault="00D410EC" w:rsidP="007F41EE">
      <w:pPr>
        <w:ind w:left="0" w:firstLine="0"/>
        <w:rPr>
          <w:rFonts w:ascii="Book Antiqua" w:hAnsi="Book Antiqua"/>
        </w:rPr>
      </w:pPr>
    </w:p>
    <w:sectPr w:rsidR="00D410EC" w:rsidRPr="00B924C1" w:rsidSect="007F41EE">
      <w:footerReference w:type="default" r:id="rId8"/>
      <w:pgSz w:w="11906" w:h="16838"/>
      <w:pgMar w:top="851" w:right="1440" w:bottom="156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17BD0" w14:textId="77777777" w:rsidR="00357888" w:rsidRDefault="00357888" w:rsidP="00B924C1">
      <w:pPr>
        <w:spacing w:after="0" w:line="240" w:lineRule="auto"/>
      </w:pPr>
      <w:r>
        <w:separator/>
      </w:r>
    </w:p>
  </w:endnote>
  <w:endnote w:type="continuationSeparator" w:id="0">
    <w:p w14:paraId="32087334" w14:textId="77777777" w:rsidR="00357888" w:rsidRDefault="00357888" w:rsidP="00B92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FB785" w14:textId="5CF375C7" w:rsidR="00B924C1" w:rsidRPr="00B924C1" w:rsidRDefault="00B924C1" w:rsidP="00B924C1">
    <w:pPr>
      <w:spacing w:after="85"/>
      <w:ind w:left="6592"/>
      <w:rPr>
        <w:rFonts w:ascii="Book Antiqua" w:hAnsi="Book Antiqua"/>
      </w:rPr>
    </w:pPr>
    <w:r w:rsidRPr="00B924C1">
      <w:rPr>
        <w:rFonts w:ascii="Book Antiqua" w:hAnsi="Book Antiqua"/>
      </w:rPr>
      <w:t>Sign:</w:t>
    </w:r>
  </w:p>
  <w:p w14:paraId="18F024AA" w14:textId="77777777" w:rsidR="00B924C1" w:rsidRPr="00B924C1" w:rsidRDefault="00B924C1" w:rsidP="00B924C1">
    <w:pPr>
      <w:spacing w:after="85"/>
      <w:ind w:left="6592"/>
      <w:rPr>
        <w:rFonts w:ascii="Book Antiqua" w:hAnsi="Book Antiqua"/>
      </w:rPr>
    </w:pPr>
    <w:r w:rsidRPr="00B924C1">
      <w:rPr>
        <w:rFonts w:ascii="Book Antiqua" w:hAnsi="Book Antiqua"/>
      </w:rPr>
      <w:t xml:space="preserve"> </w:t>
    </w:r>
  </w:p>
  <w:p w14:paraId="19161D87" w14:textId="4FBB3BD7" w:rsidR="00B924C1" w:rsidRDefault="00B924C1" w:rsidP="00B924C1">
    <w:pPr>
      <w:pStyle w:val="Footer"/>
      <w:rPr>
        <w:color w:val="595959" w:themeColor="text1" w:themeTint="A6"/>
        <w:sz w:val="18"/>
        <w:szCs w:val="18"/>
      </w:rPr>
    </w:pPr>
    <w:r w:rsidRPr="00B924C1">
      <w:rPr>
        <w:rFonts w:ascii="Book Antiqua" w:hAnsi="Book Antiqua"/>
      </w:rPr>
      <w:t>Seal/Stamp:</w:t>
    </w:r>
  </w:p>
  <w:p w14:paraId="6F6B9EB6" w14:textId="2348E5AC" w:rsidR="00B924C1" w:rsidRDefault="00B924C1" w:rsidP="00B924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5EECE" w14:textId="77777777" w:rsidR="00357888" w:rsidRDefault="00357888" w:rsidP="00B924C1">
      <w:pPr>
        <w:spacing w:after="0" w:line="240" w:lineRule="auto"/>
      </w:pPr>
      <w:r>
        <w:separator/>
      </w:r>
    </w:p>
  </w:footnote>
  <w:footnote w:type="continuationSeparator" w:id="0">
    <w:p w14:paraId="61D25FD3" w14:textId="77777777" w:rsidR="00357888" w:rsidRDefault="00357888" w:rsidP="00B924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22318"/>
    <w:multiLevelType w:val="hybridMultilevel"/>
    <w:tmpl w:val="287EDD1C"/>
    <w:lvl w:ilvl="0" w:tplc="108E9048">
      <w:start w:val="1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36B62C">
      <w:start w:val="1"/>
      <w:numFmt w:val="lowerLetter"/>
      <w:lvlText w:val="(%2)"/>
      <w:lvlJc w:val="left"/>
      <w:pPr>
        <w:ind w:left="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EE5E54">
      <w:start w:val="1"/>
      <w:numFmt w:val="lowerRoman"/>
      <w:lvlText w:val="%3"/>
      <w:lvlJc w:val="left"/>
      <w:pPr>
        <w:ind w:left="2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203190">
      <w:start w:val="1"/>
      <w:numFmt w:val="decimal"/>
      <w:lvlText w:val="%4"/>
      <w:lvlJc w:val="left"/>
      <w:pPr>
        <w:ind w:left="3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24A174">
      <w:start w:val="1"/>
      <w:numFmt w:val="lowerLetter"/>
      <w:lvlText w:val="%5"/>
      <w:lvlJc w:val="left"/>
      <w:pPr>
        <w:ind w:left="3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762F28">
      <w:start w:val="1"/>
      <w:numFmt w:val="lowerRoman"/>
      <w:lvlText w:val="%6"/>
      <w:lvlJc w:val="left"/>
      <w:pPr>
        <w:ind w:left="4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FE8BF6">
      <w:start w:val="1"/>
      <w:numFmt w:val="decimal"/>
      <w:lvlText w:val="%7"/>
      <w:lvlJc w:val="left"/>
      <w:pPr>
        <w:ind w:left="53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F06B80">
      <w:start w:val="1"/>
      <w:numFmt w:val="lowerLetter"/>
      <w:lvlText w:val="%8"/>
      <w:lvlJc w:val="left"/>
      <w:pPr>
        <w:ind w:left="6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349AA8">
      <w:start w:val="1"/>
      <w:numFmt w:val="lowerRoman"/>
      <w:lvlText w:val="%9"/>
      <w:lvlJc w:val="left"/>
      <w:pPr>
        <w:ind w:left="6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BE66AF9"/>
    <w:multiLevelType w:val="hybridMultilevel"/>
    <w:tmpl w:val="4DA4F380"/>
    <w:lvl w:ilvl="0" w:tplc="DE42087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1A9E58">
      <w:start w:val="1"/>
      <w:numFmt w:val="lowerLetter"/>
      <w:lvlText w:val="%2"/>
      <w:lvlJc w:val="left"/>
      <w:pPr>
        <w:ind w:left="2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1A2C0A">
      <w:start w:val="1"/>
      <w:numFmt w:val="lowerRoman"/>
      <w:lvlText w:val="%3"/>
      <w:lvlJc w:val="left"/>
      <w:pPr>
        <w:ind w:left="28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2E6322">
      <w:start w:val="1"/>
      <w:numFmt w:val="decimal"/>
      <w:lvlText w:val="%4"/>
      <w:lvlJc w:val="left"/>
      <w:pPr>
        <w:ind w:left="35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9A9240">
      <w:start w:val="1"/>
      <w:numFmt w:val="lowerLetter"/>
      <w:lvlText w:val="%5"/>
      <w:lvlJc w:val="left"/>
      <w:pPr>
        <w:ind w:left="43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D0CBA0">
      <w:start w:val="1"/>
      <w:numFmt w:val="lowerRoman"/>
      <w:lvlText w:val="%6"/>
      <w:lvlJc w:val="left"/>
      <w:pPr>
        <w:ind w:left="50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2CEEA4">
      <w:start w:val="1"/>
      <w:numFmt w:val="decimal"/>
      <w:lvlText w:val="%7"/>
      <w:lvlJc w:val="left"/>
      <w:pPr>
        <w:ind w:left="5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A05500">
      <w:start w:val="1"/>
      <w:numFmt w:val="lowerLetter"/>
      <w:lvlText w:val="%8"/>
      <w:lvlJc w:val="left"/>
      <w:pPr>
        <w:ind w:left="6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CA817E">
      <w:start w:val="1"/>
      <w:numFmt w:val="lowerRoman"/>
      <w:lvlText w:val="%9"/>
      <w:lvlJc w:val="left"/>
      <w:pPr>
        <w:ind w:left="7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83272056">
    <w:abstractNumId w:val="1"/>
  </w:num>
  <w:num w:numId="2" w16cid:durableId="7957616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0EC"/>
    <w:rsid w:val="00357888"/>
    <w:rsid w:val="007F41EE"/>
    <w:rsid w:val="00952995"/>
    <w:rsid w:val="00B043A6"/>
    <w:rsid w:val="00B924C1"/>
    <w:rsid w:val="00C713B1"/>
    <w:rsid w:val="00C85C97"/>
    <w:rsid w:val="00CB52E4"/>
    <w:rsid w:val="00D102C6"/>
    <w:rsid w:val="00D41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FF6705"/>
  <w15:docId w15:val="{8B1489FD-B3DE-4C5F-9221-2F6A637E0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IN" w:eastAsia="en-I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43"/>
      <w:ind w:left="6603" w:hanging="10"/>
    </w:pPr>
    <w:rPr>
      <w:rFonts w:ascii="Arial" w:eastAsia="Arial" w:hAnsi="Arial" w:cs="Arial"/>
      <w:color w:val="000000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924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24C1"/>
    <w:rPr>
      <w:rFonts w:ascii="Arial" w:eastAsia="Arial" w:hAnsi="Arial" w:cs="Arial"/>
      <w:color w:val="000000"/>
      <w:sz w:val="16"/>
    </w:rPr>
  </w:style>
  <w:style w:type="paragraph" w:styleId="Footer">
    <w:name w:val="footer"/>
    <w:basedOn w:val="Normal"/>
    <w:link w:val="FooterChar"/>
    <w:uiPriority w:val="99"/>
    <w:unhideWhenUsed/>
    <w:rsid w:val="00B924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24C1"/>
    <w:rPr>
      <w:rFonts w:ascii="Arial" w:eastAsia="Arial" w:hAnsi="Arial" w:cs="Arial"/>
      <w:color w:val="00000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428</Words>
  <Characters>2274</Characters>
  <Application>Microsoft Office Word</Application>
  <DocSecurity>0</DocSecurity>
  <Lines>50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IIBX_Code of Conduct for LPTM_coc_lv-With IIBX Comments-31.07</vt:lpstr>
    </vt:vector>
  </TitlesOfParts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IIBX_Code of Conduct for LPTM_coc_lv-With IIBX Comments-31.07</dc:title>
  <dc:subject/>
  <dc:creator>puneet.kanwar</dc:creator>
  <cp:keywords/>
  <cp:lastModifiedBy>Shrujal Joshi</cp:lastModifiedBy>
  <cp:revision>2</cp:revision>
  <cp:lastPrinted>2026-08-17T12:24:00Z</cp:lastPrinted>
  <dcterms:created xsi:type="dcterms:W3CDTF">2026-08-17T12:40:00Z</dcterms:created>
  <dcterms:modified xsi:type="dcterms:W3CDTF">2026-08-17T12:40:00Z</dcterms:modified>
</cp:coreProperties>
</file>